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2" w:rsidRDefault="00221082"/>
    <w:p w:rsidR="004D299B" w:rsidRDefault="004D299B" w:rsidP="004D299B">
      <w:pPr>
        <w:pStyle w:val="Default"/>
        <w:jc w:val="center"/>
        <w:rPr>
          <w:b/>
          <w:bCs/>
          <w:sz w:val="48"/>
          <w:szCs w:val="48"/>
        </w:rPr>
      </w:pPr>
    </w:p>
    <w:p w:rsidR="004D299B" w:rsidRDefault="004D299B" w:rsidP="004D299B">
      <w:pPr>
        <w:pStyle w:val="Default"/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4D299B" w:rsidRDefault="004D299B" w:rsidP="004D299B">
      <w:pPr>
        <w:pStyle w:val="Default"/>
        <w:jc w:val="center"/>
        <w:rPr>
          <w:rFonts w:ascii="Bookman Old Style" w:hAnsi="Bookman Old Style"/>
          <w:bCs/>
          <w:sz w:val="36"/>
          <w:szCs w:val="36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36"/>
          <w:szCs w:val="36"/>
        </w:rPr>
      </w:pPr>
      <w:r w:rsidRPr="00961062">
        <w:rPr>
          <w:rFonts w:ascii="Bookman Old Style" w:hAnsi="Bookman Old Style"/>
          <w:bCs/>
          <w:sz w:val="36"/>
          <w:szCs w:val="36"/>
        </w:rPr>
        <w:t>REGIONE CALABRIA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>PROGRAMMA OPERATIVO REGIONALE 2014-2020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 xml:space="preserve">FONDO EUROPEO DI SVILUPPO REGIONALE 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 w:rsidRPr="00961062">
        <w:rPr>
          <w:rFonts w:ascii="Bookman Old Style" w:hAnsi="Bookman Old Style"/>
          <w:bCs/>
          <w:sz w:val="28"/>
          <w:szCs w:val="28"/>
        </w:rPr>
        <w:t>FONDO SOCIALE EUROPEO</w:t>
      </w: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</w:p>
    <w:p w:rsidR="004D299B" w:rsidRPr="00961062" w:rsidRDefault="004D299B" w:rsidP="004D299B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PROGRAMMA DI AZIONE</w:t>
      </w:r>
      <w:r w:rsidRPr="00961062">
        <w:rPr>
          <w:rFonts w:ascii="Bookman Old Style" w:hAnsi="Bookman Old Style"/>
          <w:bCs/>
          <w:sz w:val="28"/>
          <w:szCs w:val="28"/>
        </w:rPr>
        <w:t>2014-2020</w:t>
      </w:r>
    </w:p>
    <w:p w:rsidR="004D299B" w:rsidRPr="00961062" w:rsidRDefault="004D299B" w:rsidP="004D299B">
      <w:pPr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4D299B" w:rsidRPr="00E668F7" w:rsidRDefault="0026694B" w:rsidP="004D299B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noProof/>
          <w:color w:val="000000"/>
          <w:sz w:val="32"/>
          <w:szCs w:val="32"/>
        </w:rPr>
        <w:pict>
          <v:roundrect id="Rettangolo arrotondato 4" o:spid="_x0000_s1026" style="position:absolute;left:0;text-align:left;margin-left:1350.2pt;margin-top:27.75pt;width:493.8pt;height:205.3pt;z-index:251659264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" filled="f">
            <w10:wrap anchorx="margin"/>
          </v:roundrect>
        </w:pict>
      </w:r>
    </w:p>
    <w:p w:rsidR="004D299B" w:rsidRPr="00961062" w:rsidRDefault="004D299B" w:rsidP="00E04DBF">
      <w:pPr>
        <w:jc w:val="center"/>
        <w:rPr>
          <w:rFonts w:ascii="Bookman Old Style" w:hAnsi="Bookman Old Style"/>
          <w:b/>
          <w:color w:val="000000"/>
          <w:sz w:val="32"/>
          <w:szCs w:val="36"/>
        </w:rPr>
      </w:pPr>
      <w:r w:rsidRPr="00961062">
        <w:rPr>
          <w:rFonts w:ascii="Bookman Old Style" w:hAnsi="Bookman Old Style"/>
          <w:b/>
          <w:color w:val="000000"/>
          <w:sz w:val="32"/>
          <w:szCs w:val="36"/>
        </w:rPr>
        <w:t>Piano di Azione6.5.A.1</w:t>
      </w:r>
    </w:p>
    <w:p w:rsidR="004D299B" w:rsidRPr="00961062" w:rsidRDefault="004D299B" w:rsidP="00E04DBF">
      <w:pPr>
        <w:ind w:left="567" w:right="515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961062">
        <w:rPr>
          <w:rFonts w:ascii="Bookman Old Style" w:hAnsi="Bookman Old Style"/>
          <w:color w:val="000000"/>
          <w:sz w:val="32"/>
          <w:szCs w:val="36"/>
        </w:rPr>
        <w:t>“</w:t>
      </w:r>
      <w:r w:rsidRPr="00961062">
        <w:rPr>
          <w:rFonts w:ascii="Bookman Old Style" w:hAnsi="Bookman Old Style"/>
          <w:color w:val="000000"/>
          <w:sz w:val="28"/>
          <w:szCs w:val="28"/>
        </w:rPr>
        <w:t>Azioni previste nei Prioritized Action Framework (PAF) e nei Piani di gestione della Rete Natura 2000”</w:t>
      </w:r>
    </w:p>
    <w:p w:rsidR="004D299B" w:rsidRDefault="004D299B" w:rsidP="00E04DBF">
      <w:pPr>
        <w:jc w:val="center"/>
        <w:rPr>
          <w:rFonts w:ascii="Bookman Old Style" w:hAnsi="Bookman Old Style"/>
          <w:b/>
          <w:sz w:val="34"/>
          <w:szCs w:val="36"/>
        </w:rPr>
      </w:pPr>
      <w:r w:rsidRPr="00EE754D">
        <w:rPr>
          <w:rFonts w:ascii="Bookman Old Style" w:hAnsi="Bookman Old Style"/>
          <w:b/>
          <w:sz w:val="34"/>
          <w:szCs w:val="36"/>
        </w:rPr>
        <w:t>AVVISO PUBBLICO - SUB-AZIONE 4</w:t>
      </w:r>
    </w:p>
    <w:p w:rsidR="004D299B" w:rsidRDefault="004D299B" w:rsidP="00E04DBF">
      <w:pPr>
        <w:jc w:val="center"/>
        <w:rPr>
          <w:rFonts w:ascii="Bookman Old Style" w:hAnsi="Bookman Old Style"/>
          <w:b/>
          <w:sz w:val="34"/>
          <w:szCs w:val="36"/>
        </w:rPr>
      </w:pPr>
      <w:r>
        <w:rPr>
          <w:rFonts w:ascii="Bookman Old Style" w:hAnsi="Bookman Old Style"/>
          <w:b/>
          <w:sz w:val="34"/>
          <w:szCs w:val="36"/>
        </w:rPr>
        <w:t>“Educazione Ambientale”</w:t>
      </w:r>
    </w:p>
    <w:p w:rsidR="004D299B" w:rsidRPr="00EE754D" w:rsidRDefault="004D299B" w:rsidP="00E04DBF">
      <w:pPr>
        <w:autoSpaceDE w:val="0"/>
        <w:autoSpaceDN w:val="0"/>
        <w:adjustRightInd w:val="0"/>
        <w:spacing w:after="0" w:line="240" w:lineRule="auto"/>
        <w:jc w:val="center"/>
        <w:rPr>
          <w:rFonts w:ascii="Corbel,Bold" w:eastAsia="Calibri" w:hAnsi="Corbel,Bold" w:cs="Corbel,Bold"/>
          <w:b/>
          <w:bCs/>
        </w:rPr>
      </w:pPr>
      <w:r w:rsidRPr="00EE754D">
        <w:rPr>
          <w:rFonts w:ascii="Bookman Old Style" w:hAnsi="Bookman Old Style"/>
          <w:sz w:val="36"/>
          <w:szCs w:val="36"/>
        </w:rPr>
        <w:t>-</w:t>
      </w:r>
      <w:r w:rsidRPr="00EE754D">
        <w:rPr>
          <w:rFonts w:ascii="Corbel,Bold" w:eastAsia="Calibri" w:hAnsi="Corbel,Bold" w:cs="Corbel,Bold"/>
          <w:b/>
          <w:bCs/>
        </w:rPr>
        <w:t>ATTIVITA’ DI INFORMAZIONE, COMUNICAZIONE, SENSIBILIZZAZIONE DELL’OPINIONE PUBBLICA</w:t>
      </w:r>
      <w:r w:rsidRPr="00EE754D">
        <w:rPr>
          <w:rFonts w:ascii="Bookman Old Style" w:hAnsi="Bookman Old Style"/>
          <w:b/>
          <w:sz w:val="28"/>
          <w:szCs w:val="28"/>
        </w:rPr>
        <w:t>-</w:t>
      </w:r>
    </w:p>
    <w:p w:rsidR="004D299B" w:rsidRPr="00961062" w:rsidRDefault="004D299B" w:rsidP="004D299B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D299B" w:rsidRDefault="004D299B" w:rsidP="004D299B">
      <w:pPr>
        <w:jc w:val="center"/>
        <w:rPr>
          <w:rFonts w:ascii="Avenir Book" w:hAnsi="Avenir Book"/>
          <w:color w:val="000000"/>
          <w:sz w:val="36"/>
          <w:szCs w:val="36"/>
          <w:u w:val="single"/>
        </w:rPr>
      </w:pPr>
    </w:p>
    <w:p w:rsidR="004D299B" w:rsidRPr="004D299B" w:rsidRDefault="008E4041" w:rsidP="004D299B">
      <w:pPr>
        <w:jc w:val="center"/>
        <w:rPr>
          <w:rFonts w:ascii="Bookman Old Style" w:hAnsi="Bookman Old Style"/>
          <w:b/>
          <w:sz w:val="34"/>
          <w:szCs w:val="36"/>
        </w:rPr>
      </w:pPr>
      <w:r>
        <w:rPr>
          <w:rFonts w:ascii="Bookman Old Style" w:hAnsi="Bookman Old Style"/>
          <w:b/>
          <w:sz w:val="34"/>
          <w:szCs w:val="36"/>
        </w:rPr>
        <w:t>FAQ 2</w:t>
      </w:r>
    </w:p>
    <w:p w:rsidR="004D299B" w:rsidRPr="00961062" w:rsidRDefault="004D299B" w:rsidP="004D299B">
      <w:pPr>
        <w:jc w:val="center"/>
        <w:rPr>
          <w:rFonts w:ascii="Avenir Book" w:hAnsi="Avenir Book"/>
          <w:color w:val="000000"/>
          <w:sz w:val="24"/>
          <w:szCs w:val="24"/>
        </w:rPr>
      </w:pPr>
    </w:p>
    <w:p w:rsidR="004D299B" w:rsidRDefault="004D299B" w:rsidP="004D299B">
      <w:pPr>
        <w:spacing w:after="0" w:line="240" w:lineRule="auto"/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Agosto 2018</w:t>
      </w:r>
    </w:p>
    <w:p w:rsidR="004D299B" w:rsidRDefault="004D299B" w:rsidP="004D299B">
      <w:pPr>
        <w:jc w:val="center"/>
        <w:rPr>
          <w:rFonts w:ascii="Avenir Book" w:hAnsi="Avenir Book"/>
          <w:color w:val="000000"/>
          <w:sz w:val="28"/>
          <w:szCs w:val="28"/>
        </w:rPr>
      </w:pPr>
    </w:p>
    <w:p w:rsidR="00F64EA2" w:rsidRPr="00F64EA2" w:rsidRDefault="00F64EA2" w:rsidP="00F64EA2">
      <w:pPr>
        <w:pStyle w:val="Paragrafoelenco"/>
        <w:widowControl w:val="0"/>
        <w:jc w:val="both"/>
        <w:rPr>
          <w:rFonts w:ascii="Avenir Book" w:hAnsi="Avenir Book"/>
          <w:b/>
          <w:sz w:val="28"/>
        </w:rPr>
      </w:pPr>
    </w:p>
    <w:p w:rsidR="00EB7A9D" w:rsidRDefault="00EB7A9D" w:rsidP="00EB7A9D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8"/>
        </w:rPr>
      </w:pPr>
      <w:r w:rsidRPr="00EB7A9D">
        <w:rPr>
          <w:rFonts w:ascii="Avenir Book" w:hAnsi="Avenir Book"/>
          <w:b/>
          <w:i/>
          <w:sz w:val="28"/>
        </w:rPr>
        <w:t>Quesito:</w:t>
      </w:r>
      <w:r w:rsidRPr="00EB7A9D">
        <w:rPr>
          <w:rFonts w:ascii="Avenir Book" w:hAnsi="Avenir Book"/>
          <w:b/>
          <w:sz w:val="28"/>
        </w:rPr>
        <w:t xml:space="preserve"> </w:t>
      </w:r>
      <w:r w:rsidR="00AE2D90">
        <w:rPr>
          <w:rFonts w:ascii="Avenir Book" w:hAnsi="Avenir Book"/>
          <w:b/>
          <w:sz w:val="28"/>
        </w:rPr>
        <w:t>I requisiti minimi di cui al paragrafo 4 possono essere posseduti cumulativamente dai soggetti associati nel loro complesso</w:t>
      </w:r>
      <w:r>
        <w:rPr>
          <w:rFonts w:ascii="Avenir Book" w:hAnsi="Avenir Book"/>
          <w:b/>
          <w:sz w:val="28"/>
        </w:rPr>
        <w:t xml:space="preserve"> </w:t>
      </w:r>
      <w:r w:rsidRPr="00EB7A9D">
        <w:rPr>
          <w:rFonts w:ascii="Avenir Book" w:hAnsi="Avenir Book"/>
          <w:b/>
          <w:sz w:val="28"/>
        </w:rPr>
        <w:t>?</w:t>
      </w:r>
    </w:p>
    <w:p w:rsidR="00AE2D90" w:rsidRDefault="00EB7A9D" w:rsidP="00AE2D90">
      <w:pPr>
        <w:pStyle w:val="Paragrafoelenco"/>
        <w:widowControl w:val="0"/>
        <w:jc w:val="both"/>
        <w:rPr>
          <w:rFonts w:ascii="Avenir Book" w:hAnsi="Avenir Book"/>
          <w:sz w:val="28"/>
        </w:rPr>
      </w:pPr>
      <w:r w:rsidRPr="00EB7A9D">
        <w:rPr>
          <w:rFonts w:ascii="Avenir Book" w:hAnsi="Avenir Book"/>
          <w:i/>
          <w:sz w:val="28"/>
        </w:rPr>
        <w:t>Risposta:</w:t>
      </w:r>
      <w:r w:rsidRPr="00EB7A9D">
        <w:rPr>
          <w:rFonts w:ascii="Avenir Book" w:hAnsi="Avenir Book"/>
          <w:sz w:val="28"/>
        </w:rPr>
        <w:t xml:space="preserve"> </w:t>
      </w:r>
      <w:r w:rsidR="00AE2D90">
        <w:rPr>
          <w:rFonts w:ascii="Avenir Book" w:hAnsi="Avenir Book"/>
          <w:sz w:val="28"/>
        </w:rPr>
        <w:t>No. Il paragrafo 2 prevede che “</w:t>
      </w:r>
      <w:r w:rsidR="00AE2D90" w:rsidRPr="00AE2D90">
        <w:rPr>
          <w:rFonts w:ascii="Avenir Book" w:hAnsi="Avenir Book"/>
          <w:i/>
          <w:sz w:val="28"/>
        </w:rPr>
        <w:t>Tutti i soggetti summenzionati, in forma singola o associata, dovranno possedere il sistema</w:t>
      </w:r>
      <w:r w:rsidR="00AE2D90" w:rsidRPr="00AE2D90">
        <w:rPr>
          <w:rFonts w:ascii="Avenir Book" w:hAnsi="Avenir Book"/>
          <w:i/>
          <w:sz w:val="28"/>
        </w:rPr>
        <w:t xml:space="preserve"> </w:t>
      </w:r>
      <w:r w:rsidR="00AE2D90" w:rsidRPr="00AE2D90">
        <w:rPr>
          <w:rFonts w:ascii="Avenir Book" w:hAnsi="Avenir Book"/>
          <w:i/>
          <w:sz w:val="28"/>
        </w:rPr>
        <w:t>di requisiti di seguito descritti</w:t>
      </w:r>
      <w:r w:rsidR="00AE2D90">
        <w:rPr>
          <w:rFonts w:ascii="Avenir Book" w:hAnsi="Avenir Book"/>
          <w:sz w:val="28"/>
        </w:rPr>
        <w:t>”, rimandando al paragrafo 4. Quest’ultimo prevede che tutti i soggetti identificati al paragrafo 2 debbano possedere integralmente i requisiti descritti tra cui “disponibilità di 3 anni di una sede stabile” e “operare sul territorio da almeno 3 anni”</w:t>
      </w:r>
      <w:r w:rsidR="00AE2D90" w:rsidRPr="00AE2D90">
        <w:rPr>
          <w:rFonts w:ascii="Avenir Book" w:hAnsi="Avenir Book"/>
          <w:sz w:val="28"/>
        </w:rPr>
        <w:t>.</w:t>
      </w:r>
      <w:r w:rsidR="00AE2D90">
        <w:rPr>
          <w:rFonts w:ascii="Avenir Book" w:hAnsi="Avenir Book"/>
          <w:sz w:val="28"/>
        </w:rPr>
        <w:t xml:space="preserve"> Detti requisiti, pertanto, devono essere posseduti tassativamente almeno dal soggetto capofila, proprio per garantire l’alta qualificazione del soggetto </w:t>
      </w:r>
      <w:r w:rsidR="00942536">
        <w:rPr>
          <w:rFonts w:ascii="Avenir Book" w:hAnsi="Avenir Book"/>
          <w:sz w:val="28"/>
        </w:rPr>
        <w:t>stesso</w:t>
      </w:r>
      <w:r w:rsidR="00AE2D90">
        <w:rPr>
          <w:rFonts w:ascii="Avenir Book" w:hAnsi="Avenir Book"/>
          <w:sz w:val="28"/>
        </w:rPr>
        <w:t xml:space="preserve"> </w:t>
      </w:r>
      <w:r w:rsidR="00942536">
        <w:rPr>
          <w:rFonts w:ascii="Avenir Book" w:hAnsi="Avenir Book"/>
          <w:sz w:val="28"/>
        </w:rPr>
        <w:t>nonché</w:t>
      </w:r>
      <w:r w:rsidR="00AE2D90">
        <w:rPr>
          <w:rFonts w:ascii="Avenir Book" w:hAnsi="Avenir Book"/>
          <w:sz w:val="28"/>
        </w:rPr>
        <w:t xml:space="preserve"> “</w:t>
      </w:r>
      <w:r w:rsidR="00AE2D90" w:rsidRPr="00AE2D90">
        <w:rPr>
          <w:rFonts w:ascii="Avenir Book" w:hAnsi="Avenir Book"/>
          <w:i/>
          <w:sz w:val="28"/>
        </w:rPr>
        <w:t>l’esperienza in campo ambientale</w:t>
      </w:r>
      <w:r w:rsidR="00AE2D90" w:rsidRPr="00AE2D90">
        <w:rPr>
          <w:rFonts w:ascii="Avenir Book" w:hAnsi="Avenir Book"/>
          <w:i/>
          <w:sz w:val="28"/>
        </w:rPr>
        <w:t xml:space="preserve"> [..]</w:t>
      </w:r>
      <w:r w:rsidR="00AE2D90" w:rsidRPr="00AE2D90">
        <w:rPr>
          <w:rFonts w:ascii="Avenir Book" w:hAnsi="Avenir Book"/>
          <w:i/>
          <w:sz w:val="28"/>
        </w:rPr>
        <w:t xml:space="preserve"> per l’accreditamento</w:t>
      </w:r>
      <w:r w:rsidR="00AE2D90" w:rsidRPr="00AE2D90">
        <w:rPr>
          <w:rFonts w:ascii="Avenir Book" w:hAnsi="Avenir Book"/>
          <w:i/>
          <w:sz w:val="28"/>
        </w:rPr>
        <w:t xml:space="preserve"> </w:t>
      </w:r>
      <w:r w:rsidR="00AE2D90" w:rsidRPr="00AE2D90">
        <w:rPr>
          <w:rFonts w:ascii="Avenir Book" w:hAnsi="Avenir Book"/>
          <w:i/>
          <w:sz w:val="28"/>
        </w:rPr>
        <w:t>alla rete INFEA</w:t>
      </w:r>
      <w:r w:rsidR="00AE2D90">
        <w:rPr>
          <w:rFonts w:ascii="Avenir Book" w:hAnsi="Avenir Book"/>
          <w:sz w:val="28"/>
        </w:rPr>
        <w:t>”</w:t>
      </w:r>
    </w:p>
    <w:p w:rsidR="00AE2D90" w:rsidRDefault="00AE2D90" w:rsidP="00EB7A9D">
      <w:pPr>
        <w:pStyle w:val="Paragrafoelenco"/>
        <w:widowControl w:val="0"/>
        <w:jc w:val="both"/>
        <w:rPr>
          <w:rFonts w:ascii="Avenir Book" w:hAnsi="Avenir Book"/>
          <w:sz w:val="28"/>
        </w:rPr>
      </w:pPr>
    </w:p>
    <w:p w:rsidR="00EB7A9D" w:rsidRDefault="00EB7A9D" w:rsidP="00EB7A9D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8"/>
        </w:rPr>
      </w:pPr>
      <w:r w:rsidRPr="00EB7A9D">
        <w:rPr>
          <w:rFonts w:ascii="Avenir Book" w:hAnsi="Avenir Book"/>
          <w:b/>
          <w:i/>
          <w:sz w:val="28"/>
        </w:rPr>
        <w:t>Quesito:</w:t>
      </w:r>
      <w:r w:rsidRPr="00EB7A9D">
        <w:rPr>
          <w:rFonts w:ascii="Avenir Book" w:hAnsi="Avenir Book"/>
          <w:b/>
          <w:sz w:val="28"/>
        </w:rPr>
        <w:t xml:space="preserve"> </w:t>
      </w:r>
      <w:r w:rsidR="00F64EA2">
        <w:rPr>
          <w:rFonts w:ascii="Avenir Book" w:hAnsi="Avenir Book"/>
          <w:b/>
          <w:sz w:val="28"/>
        </w:rPr>
        <w:t>Si chiede nello specifico (vari quesiti) se un soggetto privato o pubblico, comunque denominato, possa partecipare al presente avviso.</w:t>
      </w:r>
    </w:p>
    <w:p w:rsidR="00EB7A9D" w:rsidRDefault="00EB7A9D" w:rsidP="00EB7A9D">
      <w:pPr>
        <w:pStyle w:val="Paragrafoelenco"/>
        <w:widowControl w:val="0"/>
        <w:jc w:val="both"/>
        <w:rPr>
          <w:rFonts w:ascii="Avenir Book" w:hAnsi="Avenir Book"/>
          <w:sz w:val="28"/>
        </w:rPr>
      </w:pPr>
      <w:r w:rsidRPr="00EB7A9D">
        <w:rPr>
          <w:rFonts w:ascii="Avenir Book" w:hAnsi="Avenir Book"/>
          <w:i/>
          <w:sz w:val="28"/>
        </w:rPr>
        <w:t>Risposta:</w:t>
      </w:r>
      <w:r w:rsidRPr="00EB7A9D">
        <w:rPr>
          <w:rFonts w:ascii="Avenir Book" w:hAnsi="Avenir Book"/>
          <w:sz w:val="28"/>
        </w:rPr>
        <w:t xml:space="preserve"> </w:t>
      </w:r>
      <w:r w:rsidR="00F64EA2">
        <w:rPr>
          <w:rFonts w:ascii="Avenir Book" w:hAnsi="Avenir Book"/>
          <w:sz w:val="28"/>
        </w:rPr>
        <w:t>Tutti i soggetti di cui al paragrafo 2, che rispondono pedissequamente ai requisiti del paragrafo 4, possono partecipare all’avviso, dimostrando di soddisfare i suddetti requisiti. La valutazione del soddisfacimento dei predetti requisiti verrà effettuata dalla Commissione all’uopo nominata dopo la scadenza della presentazione delle domande di partecipazione.</w:t>
      </w:r>
    </w:p>
    <w:p w:rsidR="00EB7A9D" w:rsidRDefault="00EB7A9D" w:rsidP="00EB7A9D">
      <w:pPr>
        <w:pStyle w:val="Paragrafoelenco"/>
        <w:widowControl w:val="0"/>
        <w:jc w:val="both"/>
        <w:rPr>
          <w:rFonts w:ascii="Avenir Book" w:hAnsi="Avenir Book"/>
          <w:sz w:val="28"/>
        </w:rPr>
      </w:pPr>
    </w:p>
    <w:p w:rsidR="00F64EA2" w:rsidRDefault="00F64EA2" w:rsidP="00F64EA2">
      <w:pPr>
        <w:pStyle w:val="Paragrafoelenco"/>
        <w:widowControl w:val="0"/>
        <w:numPr>
          <w:ilvl w:val="0"/>
          <w:numId w:val="1"/>
        </w:numPr>
        <w:jc w:val="both"/>
        <w:rPr>
          <w:rFonts w:ascii="Avenir Book" w:hAnsi="Avenir Book"/>
          <w:b/>
          <w:sz w:val="28"/>
        </w:rPr>
      </w:pPr>
      <w:r w:rsidRPr="00EB7A9D">
        <w:rPr>
          <w:rFonts w:ascii="Avenir Book" w:hAnsi="Avenir Book"/>
          <w:b/>
          <w:i/>
          <w:sz w:val="28"/>
        </w:rPr>
        <w:t>Quesito:</w:t>
      </w:r>
      <w:r w:rsidRPr="00EB7A9D">
        <w:rPr>
          <w:rFonts w:ascii="Avenir Book" w:hAnsi="Avenir Book"/>
          <w:b/>
          <w:sz w:val="28"/>
        </w:rPr>
        <w:t xml:space="preserve"> </w:t>
      </w:r>
      <w:r>
        <w:rPr>
          <w:rFonts w:ascii="Avenir Book" w:hAnsi="Avenir Book"/>
          <w:b/>
          <w:sz w:val="28"/>
        </w:rPr>
        <w:t>Si p</w:t>
      </w:r>
      <w:r w:rsidR="00C273D2">
        <w:rPr>
          <w:rFonts w:ascii="Avenir Book" w:hAnsi="Avenir Book"/>
          <w:b/>
          <w:sz w:val="28"/>
        </w:rPr>
        <w:t>ossono proporre progetti da parte di soggetti raggruppati in maniera differente in distinte aree progettuali?</w:t>
      </w:r>
    </w:p>
    <w:p w:rsidR="00F64EA2" w:rsidRPr="00942536" w:rsidRDefault="00F64EA2" w:rsidP="00C273D2">
      <w:pPr>
        <w:pStyle w:val="Paragrafoelenco"/>
        <w:widowControl w:val="0"/>
        <w:jc w:val="both"/>
        <w:rPr>
          <w:rFonts w:ascii="Avenir Book" w:hAnsi="Avenir Book"/>
          <w:sz w:val="28"/>
        </w:rPr>
      </w:pPr>
      <w:r w:rsidRPr="00EB7A9D">
        <w:rPr>
          <w:rFonts w:ascii="Avenir Book" w:hAnsi="Avenir Book"/>
          <w:i/>
          <w:sz w:val="28"/>
        </w:rPr>
        <w:t>Risposta:</w:t>
      </w:r>
      <w:r w:rsidR="00C273D2">
        <w:rPr>
          <w:rFonts w:ascii="Avenir Book" w:hAnsi="Avenir Book"/>
          <w:i/>
          <w:sz w:val="28"/>
        </w:rPr>
        <w:t xml:space="preserve"> </w:t>
      </w:r>
      <w:r w:rsidR="00C273D2" w:rsidRPr="00942536">
        <w:rPr>
          <w:rFonts w:ascii="Avenir Book" w:hAnsi="Avenir Book"/>
          <w:sz w:val="28"/>
        </w:rPr>
        <w:t>No,</w:t>
      </w:r>
      <w:r w:rsidR="00942536" w:rsidRPr="00942536">
        <w:rPr>
          <w:rFonts w:ascii="Avenir Book" w:hAnsi="Avenir Book"/>
          <w:sz w:val="28"/>
        </w:rPr>
        <w:t xml:space="preserve"> al paragrafo 2 è testualmente descritto che</w:t>
      </w:r>
      <w:r w:rsidR="00C273D2" w:rsidRPr="00942536">
        <w:rPr>
          <w:rFonts w:ascii="Avenir Book" w:hAnsi="Avenir Book"/>
          <w:sz w:val="28"/>
        </w:rPr>
        <w:t xml:space="preserve"> “</w:t>
      </w:r>
      <w:r w:rsidR="00C273D2" w:rsidRPr="00942536">
        <w:rPr>
          <w:rFonts w:ascii="Avenir Book" w:hAnsi="Avenir Book"/>
          <w:sz w:val="28"/>
        </w:rPr>
        <w:t>Ogni soggetto beneficiario non potrà partecipare contemporaneamente (in forma singola o</w:t>
      </w:r>
      <w:r w:rsidR="00C273D2" w:rsidRPr="00942536">
        <w:rPr>
          <w:rFonts w:ascii="Avenir Book" w:hAnsi="Avenir Book"/>
          <w:sz w:val="28"/>
        </w:rPr>
        <w:t xml:space="preserve"> </w:t>
      </w:r>
      <w:r w:rsidR="00C273D2" w:rsidRPr="00942536">
        <w:rPr>
          <w:rFonts w:ascii="Avenir Book" w:hAnsi="Avenir Book"/>
          <w:sz w:val="28"/>
        </w:rPr>
        <w:t>associata) in più raggruppamenti diversi, pena l’esclusione.</w:t>
      </w:r>
      <w:r w:rsidR="00C273D2" w:rsidRPr="00942536">
        <w:rPr>
          <w:rFonts w:ascii="Avenir Book" w:hAnsi="Avenir Book"/>
          <w:sz w:val="28"/>
        </w:rPr>
        <w:t>”.</w:t>
      </w:r>
      <w:r w:rsidR="00942536" w:rsidRPr="00942536">
        <w:rPr>
          <w:rFonts w:ascii="Avenir Book" w:hAnsi="Avenir Book"/>
          <w:sz w:val="28"/>
        </w:rPr>
        <w:t xml:space="preserve"> </w:t>
      </w:r>
      <w:r w:rsidR="00C273D2" w:rsidRPr="00942536">
        <w:rPr>
          <w:rFonts w:ascii="Avenir Book" w:hAnsi="Avenir Book"/>
          <w:sz w:val="28"/>
        </w:rPr>
        <w:t>Il raggruppamento</w:t>
      </w:r>
      <w:r w:rsidR="00942536" w:rsidRPr="00942536">
        <w:rPr>
          <w:rFonts w:ascii="Avenir Book" w:hAnsi="Avenir Book"/>
          <w:sz w:val="28"/>
        </w:rPr>
        <w:t xml:space="preserve"> scelto,</w:t>
      </w:r>
      <w:r w:rsidR="00C273D2" w:rsidRPr="00942536">
        <w:rPr>
          <w:rFonts w:ascii="Avenir Book" w:hAnsi="Avenir Book"/>
          <w:sz w:val="28"/>
        </w:rPr>
        <w:t xml:space="preserve"> </w:t>
      </w:r>
      <w:r w:rsidR="00942536" w:rsidRPr="00942536">
        <w:rPr>
          <w:rFonts w:ascii="Avenir Book" w:hAnsi="Avenir Book"/>
          <w:sz w:val="28"/>
        </w:rPr>
        <w:t>formalizzato</w:t>
      </w:r>
      <w:r w:rsidR="00C273D2" w:rsidRPr="00942536">
        <w:rPr>
          <w:rFonts w:ascii="Avenir Book" w:hAnsi="Avenir Book"/>
          <w:sz w:val="28"/>
        </w:rPr>
        <w:t xml:space="preserve"> </w:t>
      </w:r>
      <w:r w:rsidR="00942536" w:rsidRPr="00942536">
        <w:rPr>
          <w:rFonts w:ascii="Avenir Book" w:hAnsi="Avenir Book"/>
          <w:sz w:val="28"/>
        </w:rPr>
        <w:t>con l’individuazione del soggetto capofila e dei soggetti partner,</w:t>
      </w:r>
      <w:r w:rsidR="00C273D2" w:rsidRPr="00942536">
        <w:rPr>
          <w:rFonts w:ascii="Avenir Book" w:hAnsi="Avenir Book"/>
          <w:sz w:val="28"/>
        </w:rPr>
        <w:t xml:space="preserve"> potrà candidare, al massimo</w:t>
      </w:r>
      <w:r w:rsidR="00942536" w:rsidRPr="00942536">
        <w:rPr>
          <w:rFonts w:ascii="Avenir Book" w:hAnsi="Avenir Book"/>
          <w:sz w:val="28"/>
        </w:rPr>
        <w:t>,</w:t>
      </w:r>
      <w:r w:rsidR="00C273D2" w:rsidRPr="00942536">
        <w:rPr>
          <w:rFonts w:ascii="Avenir Book" w:hAnsi="Avenir Book"/>
          <w:sz w:val="28"/>
        </w:rPr>
        <w:t xml:space="preserve"> 2 progetti secondo quanto previsto dal paragrafo 13.a. </w:t>
      </w:r>
    </w:p>
    <w:sectPr w:rsidR="00F64EA2" w:rsidRPr="00942536" w:rsidSect="009E2CC5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CD" w:rsidRDefault="00691ECD" w:rsidP="004D299B">
      <w:pPr>
        <w:spacing w:after="0" w:line="240" w:lineRule="auto"/>
      </w:pPr>
      <w:r>
        <w:separator/>
      </w:r>
    </w:p>
  </w:endnote>
  <w:endnote w:type="continuationSeparator" w:id="1">
    <w:p w:rsidR="00691ECD" w:rsidRDefault="00691ECD" w:rsidP="004D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3" w:usb1="5000204A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C5" w:rsidRDefault="00A944C5" w:rsidP="004D299B">
    <w:pPr>
      <w:pStyle w:val="Intestazione"/>
    </w:pPr>
  </w:p>
  <w:p w:rsidR="00A944C5" w:rsidRDefault="00A944C5" w:rsidP="004D299B">
    <w:pPr>
      <w:pStyle w:val="Pidipagina"/>
      <w:framePr w:wrap="around" w:vAnchor="text" w:hAnchor="margin" w:xAlign="right" w:y="1"/>
      <w:rPr>
        <w:rStyle w:val="Numeropagina"/>
      </w:rPr>
    </w:pPr>
  </w:p>
  <w:p w:rsidR="00A944C5" w:rsidRPr="00961062" w:rsidRDefault="00A944C5" w:rsidP="004D299B">
    <w:pPr>
      <w:pStyle w:val="Pidipagina"/>
      <w:pBdr>
        <w:top w:val="single" w:sz="4" w:space="1" w:color="auto"/>
      </w:pBdr>
      <w:ind w:right="360"/>
      <w:jc w:val="center"/>
      <w:rPr>
        <w:rFonts w:ascii="Calibri Light" w:hAnsi="Calibri Light"/>
        <w:b/>
        <w:color w:val="1F497D"/>
        <w:sz w:val="20"/>
        <w:szCs w:val="20"/>
      </w:rPr>
    </w:pPr>
    <w:r>
      <w:rPr>
        <w:rFonts w:ascii="Calibri Light" w:hAnsi="Calibri Light"/>
        <w:b/>
        <w:color w:val="1F497D"/>
        <w:sz w:val="20"/>
        <w:szCs w:val="20"/>
      </w:rPr>
      <w:t>Dipa</w:t>
    </w:r>
    <w:r w:rsidRPr="00961062">
      <w:rPr>
        <w:rFonts w:ascii="Calibri Light" w:hAnsi="Calibri Light"/>
        <w:b/>
        <w:color w:val="1F497D"/>
        <w:sz w:val="20"/>
        <w:szCs w:val="20"/>
      </w:rPr>
      <w:t>rtimento Ambiente e Ter</w:t>
    </w:r>
    <w:r>
      <w:rPr>
        <w:rFonts w:ascii="Calibri Light" w:hAnsi="Calibri Light"/>
        <w:b/>
        <w:color w:val="1F497D"/>
        <w:sz w:val="20"/>
        <w:szCs w:val="20"/>
      </w:rPr>
      <w:t>ritorio - Settore 6</w:t>
    </w:r>
  </w:p>
  <w:p w:rsidR="00A944C5" w:rsidRDefault="00A944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CD" w:rsidRDefault="00691ECD" w:rsidP="004D299B">
      <w:pPr>
        <w:spacing w:after="0" w:line="240" w:lineRule="auto"/>
      </w:pPr>
      <w:r>
        <w:separator/>
      </w:r>
    </w:p>
  </w:footnote>
  <w:footnote w:type="continuationSeparator" w:id="1">
    <w:p w:rsidR="00691ECD" w:rsidRDefault="00691ECD" w:rsidP="004D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C5" w:rsidRDefault="00A944C5">
    <w:pPr>
      <w:pStyle w:val="Intestazione"/>
    </w:pPr>
    <w:r>
      <w:rPr>
        <w:b/>
        <w:bCs/>
        <w:noProof/>
        <w:sz w:val="48"/>
        <w:szCs w:val="48"/>
      </w:rPr>
      <w:drawing>
        <wp:inline distT="0" distB="0" distL="0" distR="0">
          <wp:extent cx="5724525" cy="828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4C5" w:rsidRDefault="00A944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06F"/>
    <w:multiLevelType w:val="hybridMultilevel"/>
    <w:tmpl w:val="5A1E8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4167"/>
    <w:rsid w:val="0007115D"/>
    <w:rsid w:val="001F2A94"/>
    <w:rsid w:val="00221082"/>
    <w:rsid w:val="0026694B"/>
    <w:rsid w:val="00330DC8"/>
    <w:rsid w:val="0042512E"/>
    <w:rsid w:val="00476DBD"/>
    <w:rsid w:val="004D299B"/>
    <w:rsid w:val="005E10E7"/>
    <w:rsid w:val="00691ECD"/>
    <w:rsid w:val="008E4041"/>
    <w:rsid w:val="00901831"/>
    <w:rsid w:val="00942536"/>
    <w:rsid w:val="009652E0"/>
    <w:rsid w:val="009E2CC5"/>
    <w:rsid w:val="00A34167"/>
    <w:rsid w:val="00A944C5"/>
    <w:rsid w:val="00AE2D90"/>
    <w:rsid w:val="00C273D2"/>
    <w:rsid w:val="00CB0272"/>
    <w:rsid w:val="00CC7802"/>
    <w:rsid w:val="00CF0A63"/>
    <w:rsid w:val="00E04DBF"/>
    <w:rsid w:val="00E431CE"/>
    <w:rsid w:val="00E8450D"/>
    <w:rsid w:val="00EB7A9D"/>
    <w:rsid w:val="00F625E0"/>
    <w:rsid w:val="00F64EA2"/>
    <w:rsid w:val="00F9111F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99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99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99B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4D299B"/>
  </w:style>
  <w:style w:type="paragraph" w:styleId="Paragrafoelenco">
    <w:name w:val="List Paragraph"/>
    <w:basedOn w:val="Normale"/>
    <w:uiPriority w:val="34"/>
    <w:qFormat/>
    <w:rsid w:val="004D2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10</cp:revision>
  <dcterms:created xsi:type="dcterms:W3CDTF">2018-07-26T11:20:00Z</dcterms:created>
  <dcterms:modified xsi:type="dcterms:W3CDTF">2018-08-01T13:46:00Z</dcterms:modified>
</cp:coreProperties>
</file>